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77629D" w:rsidP="00531EBD">
      <w:pPr>
        <w:spacing w:after="0" w:line="240" w:lineRule="auto"/>
        <w:jc w:val="center"/>
        <w:rPr>
          <w:rFonts w:eastAsia="Calibri"/>
        </w:rPr>
      </w:pPr>
      <w:r>
        <w:rPr>
          <w:rFonts w:eastAsia="Calibri"/>
        </w:rPr>
        <w:t>Wedne</w:t>
      </w:r>
      <w:r w:rsidR="000B72A7">
        <w:rPr>
          <w:rFonts w:eastAsia="Calibri"/>
        </w:rPr>
        <w:t>s</w:t>
      </w:r>
      <w:r w:rsidR="008A3293">
        <w:rPr>
          <w:rFonts w:eastAsia="Calibri"/>
        </w:rPr>
        <w:t>day</w:t>
      </w:r>
      <w:r w:rsidR="004D02CD">
        <w:rPr>
          <w:rFonts w:eastAsia="Calibri"/>
        </w:rPr>
        <w:t xml:space="preserve">, </w:t>
      </w:r>
      <w:r>
        <w:rPr>
          <w:rFonts w:eastAsia="Calibri"/>
        </w:rPr>
        <w:t>March 1</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681294" w:rsidRDefault="00382891" w:rsidP="00C9368A">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C9368A" w:rsidRPr="00681294">
        <w:rPr>
          <w:rFonts w:asciiTheme="minorHAnsi" w:hAnsiTheme="minorHAnsi" w:cstheme="minorHAnsi"/>
          <w:sz w:val="22"/>
          <w:szCs w:val="22"/>
        </w:rPr>
        <w:t>1966 - The Soviet probe, Venera 3 crashed on the planet Venus. It was the first unmanned spacecraft to land on the surface of another planet.</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681294">
        <w:rPr>
          <w:rFonts w:ascii="Calibri" w:eastAsia="Calibri" w:hAnsi="Calibri"/>
          <w:bCs/>
          <w:sz w:val="22"/>
          <w:szCs w:val="22"/>
        </w:rPr>
        <w:t>Hoisin BBQ Country Style Rib w/Cajun Fries, Cubano Pork Sandwich w/Pesto Pasta, American Hot Dog w/Cajun Fries</w:t>
      </w:r>
    </w:p>
    <w:p w:rsidR="00CD0E3C" w:rsidRPr="00CD0E3C" w:rsidRDefault="00CD0E3C" w:rsidP="00C005A3">
      <w:pPr>
        <w:spacing w:after="0" w:line="240" w:lineRule="auto"/>
        <w:rPr>
          <w:rFonts w:eastAsia="Calibri"/>
          <w:b/>
          <w:sz w:val="16"/>
          <w:szCs w:val="16"/>
          <w:u w:val="single"/>
        </w:rPr>
      </w:pPr>
    </w:p>
    <w:p w:rsidR="00681294" w:rsidRPr="00681294" w:rsidRDefault="006F2F5E" w:rsidP="00681294">
      <w:pPr>
        <w:spacing w:after="0" w:line="240" w:lineRule="auto"/>
      </w:pPr>
      <w:r w:rsidRPr="00BD1B56">
        <w:rPr>
          <w:b/>
          <w:u w:val="single"/>
        </w:rPr>
        <w:t>ATHLETICS</w:t>
      </w:r>
      <w:r w:rsidR="00156899">
        <w:rPr>
          <w:b/>
        </w:rPr>
        <w:t xml:space="preserve">: </w:t>
      </w:r>
      <w:r w:rsidR="00681294" w:rsidRPr="00681294">
        <w:t>Girls Varsity Soccer</w:t>
      </w:r>
      <w:r w:rsidR="00C67DF4">
        <w:t xml:space="preserve"> playoff game vs. Del Oro 6:30</w:t>
      </w:r>
    </w:p>
    <w:p w:rsidR="00681294" w:rsidRPr="00681294" w:rsidRDefault="004D71B5" w:rsidP="00681294">
      <w:pPr>
        <w:spacing w:after="0" w:line="240" w:lineRule="auto"/>
      </w:pPr>
      <w:r>
        <w:t>Baseball Varsity/JV</w:t>
      </w:r>
      <w:r w:rsidR="00681294" w:rsidRPr="00681294">
        <w:t xml:space="preserve"> vs Vacaville – 3:00                                                                                          dismissal: 1:30V/JV</w:t>
      </w:r>
    </w:p>
    <w:p w:rsidR="00681294" w:rsidRPr="00681294" w:rsidRDefault="00681294" w:rsidP="00681294">
      <w:pPr>
        <w:spacing w:after="0" w:line="240" w:lineRule="auto"/>
      </w:pPr>
      <w:r w:rsidRPr="00681294">
        <w:t>Baseball Frosh @ Vacaville – 3:00</w:t>
      </w:r>
    </w:p>
    <w:p w:rsidR="00681294" w:rsidRPr="00681294" w:rsidRDefault="00681294" w:rsidP="00681294">
      <w:pPr>
        <w:spacing w:after="0" w:line="240" w:lineRule="auto"/>
      </w:pPr>
      <w:r w:rsidRPr="00681294">
        <w:t>Golf JV Boys vs Christian Bros. @ Bing Maloney – 3:00                                                               dismissal: 1:15  select roster</w:t>
      </w:r>
    </w:p>
    <w:p w:rsidR="00681294" w:rsidRPr="00681294" w:rsidRDefault="00681294" w:rsidP="00681294">
      <w:pPr>
        <w:spacing w:after="0" w:line="240" w:lineRule="auto"/>
      </w:pPr>
      <w:r w:rsidRPr="00681294">
        <w:t xml:space="preserve">Softball @ Woodcreek – 4:00                                                                                                          </w:t>
      </w:r>
      <w:r w:rsidR="004D71B5">
        <w:t xml:space="preserve"> </w:t>
      </w:r>
      <w:r w:rsidRPr="00681294">
        <w:t>dismissal: 2:00V/JV</w:t>
      </w:r>
    </w:p>
    <w:p w:rsidR="00681294" w:rsidRPr="00681294" w:rsidRDefault="00681294" w:rsidP="00681294">
      <w:pPr>
        <w:spacing w:after="0" w:line="240" w:lineRule="auto"/>
      </w:pPr>
      <w:r w:rsidRPr="00681294">
        <w:t>Swim Team vs Monterey Trail – 4:00                                                                                              dismissal: 2:30</w:t>
      </w:r>
    </w:p>
    <w:p w:rsidR="00DE6420" w:rsidRPr="00681294" w:rsidRDefault="00681294" w:rsidP="00681294">
      <w:pPr>
        <w:spacing w:after="0" w:line="240" w:lineRule="auto"/>
      </w:pPr>
      <w:r w:rsidRPr="00681294">
        <w:t>Volleyball Boys vs Rio Americano – 5:00JV-6:00V</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5F09CF" w:rsidRDefault="000B72A7" w:rsidP="0077629D">
      <w:pPr>
        <w:spacing w:after="0" w:line="240" w:lineRule="auto"/>
        <w:rPr>
          <w:rFonts w:eastAsia="Calibri"/>
        </w:rPr>
      </w:pPr>
      <w:r>
        <w:rPr>
          <w:rFonts w:eastAsia="Calibri"/>
          <w:b/>
          <w:u w:val="single"/>
        </w:rPr>
        <w:t>TODAY</w:t>
      </w:r>
      <w:r>
        <w:rPr>
          <w:rFonts w:eastAsia="Calibri"/>
        </w:rPr>
        <w:t>:</w:t>
      </w:r>
      <w:r w:rsidR="004D71B5">
        <w:rPr>
          <w:rFonts w:eastAsia="Calibri"/>
        </w:rPr>
        <w:t xml:space="preserve"> </w:t>
      </w:r>
      <w:r w:rsidR="0077629D" w:rsidRPr="004B041F">
        <w:rPr>
          <w:rFonts w:eastAsia="Calibri"/>
        </w:rPr>
        <w:t>Interested in shadowing the police chief, fire chief, US Congressman</w:t>
      </w:r>
      <w:r w:rsidR="0077629D">
        <w:rPr>
          <w:rFonts w:eastAsia="Calibri"/>
        </w:rPr>
        <w:t xml:space="preserve"> or a local government official?  </w:t>
      </w:r>
      <w:r w:rsidR="0077629D" w:rsidRPr="00B634FD">
        <w:rPr>
          <w:rFonts w:eastAsia="Calibri"/>
          <w:b/>
        </w:rPr>
        <w:t xml:space="preserve">Youth in Government </w:t>
      </w:r>
      <w:r w:rsidR="0077629D">
        <w:rPr>
          <w:rFonts w:eastAsia="Calibri"/>
        </w:rPr>
        <w:t xml:space="preserve">applications are now available in Room N-1A, the Front Office, or the Career Center.  The applications are due </w:t>
      </w:r>
      <w:r w:rsidR="00681294">
        <w:rPr>
          <w:rFonts w:eastAsia="Calibri"/>
        </w:rPr>
        <w:t xml:space="preserve">today, </w:t>
      </w:r>
      <w:r w:rsidR="0077629D">
        <w:rPr>
          <w:rFonts w:eastAsia="Calibri"/>
        </w:rPr>
        <w:t>Wednesday, March 1</w:t>
      </w:r>
      <w:r w:rsidR="0077629D" w:rsidRPr="004B041F">
        <w:rPr>
          <w:rFonts w:eastAsia="Calibri"/>
          <w:vertAlign w:val="superscript"/>
        </w:rPr>
        <w:t>st</w:t>
      </w:r>
      <w:r w:rsidR="0077629D">
        <w:rPr>
          <w:rFonts w:eastAsia="Calibri"/>
        </w:rPr>
        <w:t xml:space="preserve">. </w:t>
      </w:r>
    </w:p>
    <w:p w:rsidR="00CE5C3C" w:rsidRPr="004D71B5" w:rsidRDefault="00CE5C3C" w:rsidP="0077629D">
      <w:pPr>
        <w:spacing w:after="0" w:line="240" w:lineRule="auto"/>
        <w:rPr>
          <w:rFonts w:eastAsia="Calibri"/>
          <w:sz w:val="16"/>
          <w:szCs w:val="16"/>
        </w:rPr>
      </w:pPr>
    </w:p>
    <w:p w:rsidR="00CE5C3C" w:rsidRPr="001C0C5D" w:rsidRDefault="00CE5C3C" w:rsidP="0077629D">
      <w:pPr>
        <w:spacing w:after="0" w:line="240" w:lineRule="auto"/>
        <w:rPr>
          <w:rFonts w:eastAsia="Calibri"/>
        </w:rPr>
      </w:pPr>
      <w:r>
        <w:rPr>
          <w:rFonts w:eastAsia="Calibri"/>
        </w:rPr>
        <w:t xml:space="preserve">Hey </w:t>
      </w:r>
      <w:r w:rsidRPr="00CE5C3C">
        <w:rPr>
          <w:rFonts w:eastAsia="Calibri"/>
          <w:b/>
        </w:rPr>
        <w:t>Key Clubbers</w:t>
      </w:r>
      <w:r>
        <w:rPr>
          <w:rFonts w:eastAsia="Calibri"/>
        </w:rPr>
        <w:t>! We will be having another general meeting on Wednesday at lunch in Room S-12.  Come meet our new 2017-2018 officers, discover projects and eat yummy snacks!</w:t>
      </w:r>
    </w:p>
    <w:p w:rsidR="004F050B" w:rsidRDefault="004F050B" w:rsidP="003F1D1A">
      <w:pPr>
        <w:spacing w:after="0" w:line="240" w:lineRule="auto"/>
        <w:rPr>
          <w:rFonts w:eastAsia="Calibri"/>
          <w:b/>
          <w:sz w:val="16"/>
          <w:szCs w:val="16"/>
        </w:rPr>
      </w:pPr>
    </w:p>
    <w:p w:rsidR="005E3154" w:rsidRDefault="000B72A7" w:rsidP="003F1D1A">
      <w:pPr>
        <w:spacing w:after="0" w:line="240" w:lineRule="auto"/>
        <w:rPr>
          <w:rFonts w:eastAsia="Calibri"/>
        </w:rPr>
      </w:pPr>
      <w:r>
        <w:rPr>
          <w:rFonts w:eastAsia="Calibri"/>
          <w:b/>
          <w:u w:val="single"/>
        </w:rPr>
        <w:t>ACADEMICS</w:t>
      </w:r>
      <w:r>
        <w:rPr>
          <w:rFonts w:eastAsia="Calibri"/>
          <w:b/>
        </w:rPr>
        <w:t xml:space="preserve">: </w:t>
      </w:r>
      <w:r w:rsidR="00C4167D" w:rsidRPr="00C4167D">
        <w:rPr>
          <w:rFonts w:eastAsia="Calibri"/>
          <w:b/>
        </w:rPr>
        <w:t>AVID</w:t>
      </w:r>
      <w:r w:rsidR="00C4167D">
        <w:rPr>
          <w:rFonts w:eastAsia="Calibri"/>
          <w:b/>
        </w:rPr>
        <w:t xml:space="preserve"> </w:t>
      </w:r>
      <w:r w:rsidR="00C4167D">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4A4487" w:rsidRPr="004A4487" w:rsidRDefault="004A4487" w:rsidP="003F1D1A">
      <w:pPr>
        <w:spacing w:after="0" w:line="240" w:lineRule="auto"/>
        <w:rPr>
          <w:rFonts w:eastAsia="Calibri"/>
          <w:sz w:val="16"/>
          <w:szCs w:val="16"/>
        </w:rPr>
      </w:pPr>
    </w:p>
    <w:p w:rsidR="00CE5C3C" w:rsidRDefault="00CE5C3C" w:rsidP="003F1D1A">
      <w:pPr>
        <w:spacing w:after="0" w:line="240" w:lineRule="auto"/>
      </w:pPr>
      <w:r w:rsidRPr="00CE5C3C">
        <w:t xml:space="preserve">It's not too late!!! </w:t>
      </w:r>
      <w:r w:rsidRPr="00CE5C3C">
        <w:rPr>
          <w:b/>
        </w:rPr>
        <w:t>Join the LEAD Class</w:t>
      </w:r>
      <w:r w:rsidRPr="00CE5C3C">
        <w:t>!  If you want to plan Devils Be Nice, build campus morale, and promote goodwill and friendship in your school and community then LEAD is the class for you! Pick up applications in the office or e-mail Mrs. Butler (cbutler@djusd.net) for information.</w:t>
      </w:r>
    </w:p>
    <w:p w:rsidR="00CE5C3C" w:rsidRPr="00CE5C3C" w:rsidRDefault="00CE5C3C" w:rsidP="003F1D1A">
      <w:pPr>
        <w:spacing w:after="0" w:line="240" w:lineRule="auto"/>
        <w:rPr>
          <w:sz w:val="16"/>
          <w:szCs w:val="16"/>
        </w:rPr>
      </w:pPr>
    </w:p>
    <w:p w:rsidR="0069351C" w:rsidRDefault="0069351C" w:rsidP="003F1D1A">
      <w:pPr>
        <w:spacing w:after="0" w:line="240" w:lineRule="auto"/>
        <w:rPr>
          <w:rFonts w:eastAsia="Calibri"/>
          <w:b/>
        </w:rPr>
      </w:pPr>
      <w:r w:rsidRPr="0069351C">
        <w:rPr>
          <w:rFonts w:eastAsia="Calibri"/>
          <w:b/>
        </w:rPr>
        <w:t xml:space="preserve">SENIORS:  </w:t>
      </w:r>
      <w:r w:rsidR="000B72A7">
        <w:rPr>
          <w:rFonts w:eastAsia="Calibri"/>
          <w:b/>
        </w:rPr>
        <w:t xml:space="preserve">Thursday, </w:t>
      </w:r>
      <w:r w:rsidRPr="0069351C">
        <w:rPr>
          <w:rFonts w:eastAsia="Calibri"/>
          <w:b/>
        </w:rPr>
        <w:t>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5642FB"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The </w:t>
      </w:r>
      <w:r w:rsidR="00CA345E">
        <w:rPr>
          <w:rFonts w:eastAsia="Calibri"/>
          <w:b/>
        </w:rPr>
        <w:t xml:space="preserve">Red Cross Club </w:t>
      </w:r>
      <w:r w:rsidR="00CA345E">
        <w:rPr>
          <w:rFonts w:eastAsia="Calibri"/>
        </w:rPr>
        <w:t>is planning our second blood drive of the year on Monday, March 13</w:t>
      </w:r>
      <w:r w:rsidR="00CA345E" w:rsidRPr="00CA345E">
        <w:rPr>
          <w:rFonts w:eastAsia="Calibri"/>
          <w:vertAlign w:val="superscript"/>
        </w:rPr>
        <w:t>th</w:t>
      </w:r>
      <w:r w:rsidR="00CA345E">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Parent 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For more information, see Ms. Youtsey, the school nurse.</w:t>
      </w:r>
    </w:p>
    <w:p w:rsidR="00CA345E" w:rsidRPr="005642FB" w:rsidRDefault="00B40344" w:rsidP="005E57A9">
      <w:pPr>
        <w:spacing w:after="0" w:line="240" w:lineRule="auto"/>
        <w:rPr>
          <w:rFonts w:eastAsia="Calibri"/>
          <w:sz w:val="16"/>
          <w:szCs w:val="16"/>
        </w:rPr>
      </w:pPr>
      <w:r>
        <w:rPr>
          <w:rFonts w:eastAsia="Calibri"/>
        </w:rPr>
        <w:t xml:space="preserve"> </w:t>
      </w:r>
    </w:p>
    <w:p w:rsidR="00CE5C3C" w:rsidRPr="005642FB" w:rsidRDefault="00CE5C3C" w:rsidP="005E57A9">
      <w:pPr>
        <w:spacing w:after="0" w:line="240" w:lineRule="auto"/>
        <w:rPr>
          <w:rFonts w:eastAsia="Calibri"/>
        </w:rPr>
      </w:pPr>
      <w:r>
        <w:rPr>
          <w:rFonts w:eastAsia="Calibri"/>
        </w:rPr>
        <w:t>It’s movie night this Friday March 3</w:t>
      </w:r>
      <w:r w:rsidRPr="00CE5C3C">
        <w:rPr>
          <w:rFonts w:eastAsia="Calibri"/>
          <w:vertAlign w:val="superscript"/>
        </w:rPr>
        <w:t>rd</w:t>
      </w:r>
      <w:r>
        <w:rPr>
          <w:rFonts w:eastAsia="Calibri"/>
        </w:rPr>
        <w:t xml:space="preserve">!  The </w:t>
      </w:r>
      <w:r w:rsidRPr="004D71B5">
        <w:rPr>
          <w:rFonts w:eastAsia="Calibri"/>
          <w:b/>
        </w:rPr>
        <w:t xml:space="preserve">GSA will be </w:t>
      </w:r>
      <w:r w:rsidR="004D71B5" w:rsidRPr="004D71B5">
        <w:rPr>
          <w:rFonts w:eastAsia="Calibri"/>
          <w:b/>
        </w:rPr>
        <w:t>showing “Brokeback Mountain</w:t>
      </w:r>
      <w:r w:rsidR="004D71B5">
        <w:rPr>
          <w:rFonts w:eastAsia="Calibri"/>
        </w:rPr>
        <w:t xml:space="preserve">” in Mr. Wheeler’s room, L-20 above the library from 6:00-8:30 pm.  We will also have some free snacks! Come pick up a permission slip before Friday in L-20. Hope to see you there! </w:t>
      </w:r>
    </w:p>
    <w:p w:rsidR="0054349B" w:rsidRDefault="0054349B" w:rsidP="005E57A9">
      <w:pPr>
        <w:spacing w:after="0" w:line="240" w:lineRule="auto"/>
        <w:rPr>
          <w:rFonts w:eastAsia="Calibri"/>
        </w:rPr>
      </w:pPr>
      <w:r>
        <w:rPr>
          <w:rFonts w:eastAsia="Calibri"/>
        </w:rPr>
        <w:lastRenderedPageBreak/>
        <w:t xml:space="preserve">If you are planning to attend college this fall, come to the </w:t>
      </w:r>
      <w:r w:rsidRPr="005E3154">
        <w:rPr>
          <w:rFonts w:eastAsia="Calibri"/>
          <w:b/>
        </w:rPr>
        <w:t>Sacramento City College’s Orientation Program</w:t>
      </w:r>
      <w:r>
        <w:rPr>
          <w:rFonts w:eastAsia="Calibri"/>
        </w:rPr>
        <w:t xml:space="preserve"> in the Career Center on Thursday, March 2 from 9:00 am – 10:</w:t>
      </w:r>
      <w:r w:rsidR="007135DF">
        <w:rPr>
          <w:rFonts w:eastAsia="Calibri"/>
        </w:rPr>
        <w:t>30 am.  Orien</w:t>
      </w:r>
      <w:r>
        <w:rPr>
          <w:rFonts w:eastAsia="Calibri"/>
        </w:rPr>
        <w:t>tation is required for all new students and is where you w</w:t>
      </w:r>
      <w:r w:rsidR="00E96BAB">
        <w:rPr>
          <w:rFonts w:eastAsia="Calibri"/>
        </w:rPr>
        <w:t>ill learn how to choose classes,</w:t>
      </w:r>
      <w:r w:rsidR="005E3154">
        <w:rPr>
          <w:rFonts w:eastAsia="Calibri"/>
        </w:rPr>
        <w:t xml:space="preserve"> find college resources and get</w:t>
      </w:r>
      <w:r w:rsidR="00E96BAB">
        <w:rPr>
          <w:rFonts w:eastAsia="Calibri"/>
        </w:rPr>
        <w:t xml:space="preserve"> help signing-up for the fall semester.  Come to the Career Center to sign up! </w:t>
      </w:r>
    </w:p>
    <w:p w:rsidR="004B041F" w:rsidRPr="007135DF" w:rsidRDefault="004B041F"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bookmarkStart w:id="0" w:name="_GoBack"/>
      <w:bookmarkEnd w:id="0"/>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193F47" w:rsidRDefault="00193F47">
      <w:pPr>
        <w:spacing w:after="0" w:line="240" w:lineRule="auto"/>
        <w:rPr>
          <w:rFonts w:eastAsia="Calibri"/>
          <w:bCs/>
        </w:rPr>
      </w:pPr>
      <w:r>
        <w:rPr>
          <w:rFonts w:eastAsia="Calibri"/>
          <w:bCs/>
        </w:rPr>
        <w:t>3/2</w:t>
      </w:r>
      <w:r>
        <w:rPr>
          <w:rFonts w:eastAsia="Calibri"/>
          <w:bCs/>
        </w:rPr>
        <w:tab/>
      </w:r>
      <w:r>
        <w:rPr>
          <w:rFonts w:eastAsia="Calibri"/>
          <w:bCs/>
        </w:rPr>
        <w:tab/>
        <w:t>Sac City Orientation Workshop 9:00 – 10:30 am Career Center</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C67DF4">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sectPr w:rsidR="00D847B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DF4"/>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44CC0640"/>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424F866-26C3-4645-8787-D72E1174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831</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3</cp:revision>
  <cp:lastPrinted>2017-02-28T19:37:00Z</cp:lastPrinted>
  <dcterms:created xsi:type="dcterms:W3CDTF">2017-02-28T19:03:00Z</dcterms:created>
  <dcterms:modified xsi:type="dcterms:W3CDTF">2017-02-28T19:38:00Z</dcterms:modified>
</cp:coreProperties>
</file>